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F0" w:rsidRDefault="000656F0">
      <w:pPr>
        <w:rPr>
          <w:rFonts w:ascii="Times New Roman" w:hAnsi="Times New Roman" w:cs="Times New Roman"/>
        </w:rPr>
      </w:pPr>
      <w:r>
        <w:t>280595 Serial Commands</w:t>
      </w:r>
    </w:p>
    <w:tbl>
      <w:tblPr>
        <w:tblW w:w="4080" w:type="dxa"/>
        <w:tblInd w:w="-106" w:type="dxa"/>
        <w:tblLook w:val="0000"/>
      </w:tblPr>
      <w:tblGrid>
        <w:gridCol w:w="1440"/>
        <w:gridCol w:w="2640"/>
      </w:tblGrid>
      <w:tr w:rsidR="000656F0">
        <w:trPr>
          <w:trHeight w:val="3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56F0" w:rsidRDefault="000656F0">
            <w:pPr>
              <w:spacing w:after="0" w:line="240" w:lineRule="auto"/>
              <w:jc w:val="right"/>
              <w:rPr>
                <w:rFonts w:ascii="Arial" w:eastAsia="PMingLiU" w:hAnsi="Arial" w:cs="Arial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24"/>
                <w:szCs w:val="24"/>
              </w:rPr>
              <w:t xml:space="preserve">   Baud Rate 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56F0" w:rsidRDefault="000656F0">
            <w:pPr>
              <w:spacing w:after="0" w:line="240" w:lineRule="auto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24"/>
                <w:szCs w:val="24"/>
              </w:rPr>
              <w:t>115200 bps</w:t>
            </w:r>
          </w:p>
        </w:tc>
      </w:tr>
      <w:tr w:rsidR="000656F0">
        <w:trPr>
          <w:trHeight w:val="3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56F0" w:rsidRDefault="000656F0">
            <w:pPr>
              <w:spacing w:after="0" w:line="240" w:lineRule="auto"/>
              <w:jc w:val="right"/>
              <w:rPr>
                <w:rFonts w:ascii="Arial" w:eastAsia="PMingLiU" w:hAnsi="Arial" w:cs="Arial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24"/>
                <w:szCs w:val="24"/>
              </w:rPr>
              <w:t>Data Bit 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56F0" w:rsidRDefault="000656F0">
            <w:pPr>
              <w:spacing w:after="0" w:line="240" w:lineRule="auto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24"/>
                <w:szCs w:val="24"/>
              </w:rPr>
              <w:t>8 bits</w:t>
            </w:r>
          </w:p>
        </w:tc>
      </w:tr>
      <w:tr w:rsidR="000656F0">
        <w:trPr>
          <w:trHeight w:val="3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56F0" w:rsidRDefault="000656F0">
            <w:pPr>
              <w:spacing w:after="0" w:line="240" w:lineRule="auto"/>
              <w:jc w:val="right"/>
              <w:rPr>
                <w:rFonts w:ascii="Arial" w:eastAsia="PMingLiU" w:hAnsi="Arial" w:cs="Arial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24"/>
                <w:szCs w:val="24"/>
              </w:rPr>
              <w:t>Parity 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56F0" w:rsidRDefault="000656F0">
            <w:pPr>
              <w:spacing w:after="0" w:line="240" w:lineRule="auto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24"/>
                <w:szCs w:val="24"/>
              </w:rPr>
              <w:t>None</w:t>
            </w:r>
          </w:p>
        </w:tc>
      </w:tr>
      <w:tr w:rsidR="000656F0">
        <w:trPr>
          <w:trHeight w:val="3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56F0" w:rsidRDefault="000656F0">
            <w:pPr>
              <w:spacing w:after="0" w:line="240" w:lineRule="auto"/>
              <w:jc w:val="right"/>
              <w:rPr>
                <w:rFonts w:ascii="Arial" w:eastAsia="PMingLiU" w:hAnsi="Arial" w:cs="Arial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24"/>
                <w:szCs w:val="24"/>
              </w:rPr>
              <w:t>Stop Bit 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56F0" w:rsidRDefault="000656F0">
            <w:pPr>
              <w:spacing w:after="0" w:line="240" w:lineRule="auto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24"/>
                <w:szCs w:val="24"/>
              </w:rPr>
              <w:t>1 bit</w:t>
            </w:r>
          </w:p>
        </w:tc>
      </w:tr>
    </w:tbl>
    <w:p w:rsidR="000656F0" w:rsidRDefault="000656F0">
      <w:pPr>
        <w:rPr>
          <w:rFonts w:ascii="Times New Roman" w:hAnsi="Times New Roman" w:cs="Times New Roman"/>
        </w:rPr>
      </w:pPr>
    </w:p>
    <w:p w:rsidR="000656F0" w:rsidRDefault="000656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310.5pt;height:87pt;visibility:visible">
            <v:imagedata r:id="rId4" o:title=""/>
          </v:shape>
        </w:pict>
      </w:r>
    </w:p>
    <w:p w:rsidR="000656F0" w:rsidRDefault="00065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>*</w:t>
      </w:r>
      <w:r>
        <w:rPr>
          <w:b/>
          <w:bCs/>
          <w:sz w:val="28"/>
          <w:szCs w:val="28"/>
        </w:rPr>
        <w:t>PLEASE NOTE THAT A CARRIAGE RETURN IS REQUIRED AFTER EACH COMMAND IS SENT.</w:t>
      </w:r>
    </w:p>
    <w:p w:rsidR="000656F0" w:rsidRDefault="000656F0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</w:rPr>
        <w:pict>
          <v:shape id="Picture 4" o:spid="_x0000_i1026" type="#_x0000_t75" style="width:310.5pt;height:186.75pt;visibility:visible">
            <v:imagedata r:id="rId5" o:title=""/>
          </v:shape>
        </w:pict>
      </w:r>
    </w:p>
    <w:p w:rsidR="000656F0" w:rsidRDefault="000656F0">
      <w:pPr>
        <w:rPr>
          <w:rFonts w:ascii="Times New Roman" w:hAnsi="Times New Roman" w:cs="Times New Roman"/>
        </w:rPr>
      </w:pPr>
    </w:p>
    <w:p w:rsidR="000656F0" w:rsidRDefault="000656F0">
      <w:pPr>
        <w:rPr>
          <w:rFonts w:ascii="Times New Roman" w:hAnsi="Times New Roman" w:cs="Times New Roman"/>
        </w:rPr>
      </w:pPr>
    </w:p>
    <w:p w:rsidR="000656F0" w:rsidRDefault="000656F0">
      <w:pPr>
        <w:rPr>
          <w:rFonts w:ascii="Times New Roman" w:hAnsi="Times New Roman" w:cs="Times New Roman"/>
        </w:rPr>
      </w:pPr>
    </w:p>
    <w:p w:rsidR="000656F0" w:rsidRDefault="000656F0">
      <w:pPr>
        <w:rPr>
          <w:rFonts w:ascii="Times New Roman" w:hAnsi="Times New Roman" w:cs="Times New Roman"/>
        </w:rPr>
      </w:pPr>
    </w:p>
    <w:p w:rsidR="000656F0" w:rsidRDefault="000656F0">
      <w:pPr>
        <w:rPr>
          <w:rFonts w:ascii="Times New Roman" w:hAnsi="Times New Roman" w:cs="Times New Roman"/>
        </w:rPr>
      </w:pPr>
    </w:p>
    <w:p w:rsidR="000656F0" w:rsidRDefault="000656F0">
      <w:pPr>
        <w:rPr>
          <w:rFonts w:ascii="Times New Roman" w:hAnsi="Times New Roman" w:cs="Times New Roman"/>
        </w:rPr>
      </w:pPr>
    </w:p>
    <w:p w:rsidR="000656F0" w:rsidRDefault="000656F0">
      <w:pPr>
        <w:rPr>
          <w:rFonts w:ascii="Times New Roman" w:hAnsi="Times New Roman" w:cs="Times New Roman"/>
        </w:rPr>
      </w:pPr>
    </w:p>
    <w:p w:rsidR="000656F0" w:rsidRDefault="000656F0">
      <w:pPr>
        <w:rPr>
          <w:rFonts w:ascii="Times New Roman" w:hAnsi="Times New Roman" w:cs="Times New Roman"/>
        </w:rPr>
      </w:pPr>
    </w:p>
    <w:tbl>
      <w:tblPr>
        <w:tblW w:w="9680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1904"/>
        <w:gridCol w:w="3046"/>
        <w:gridCol w:w="1343"/>
        <w:gridCol w:w="1603"/>
        <w:gridCol w:w="1784"/>
      </w:tblGrid>
      <w:tr w:rsidR="000656F0">
        <w:trPr>
          <w:trHeight w:val="22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56F0" w:rsidRDefault="000656F0">
            <w:pPr>
              <w:jc w:val="center"/>
            </w:pPr>
            <w:r>
              <w:rPr>
                <w:rFonts w:ascii="PMingLiU" w:eastAsia="PMingLiU" w:hAnsi="PMingLiU" w:cs="PMingLiU"/>
                <w:color w:val="000000"/>
              </w:rPr>
              <w:t>ASCII Command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56F0" w:rsidRDefault="000656F0">
            <w:r>
              <w:rPr>
                <w:rFonts w:ascii="PMingLiU" w:eastAsia="PMingLiU" w:hAnsi="PMingLiU" w:cs="PMingLiU"/>
                <w:color w:val="000000"/>
              </w:rPr>
              <w:t>Action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56F0" w:rsidRDefault="000656F0">
            <w:r>
              <w:rPr>
                <w:rFonts w:ascii="PMingLiU" w:eastAsia="PMingLiU" w:hAnsi="PMingLiU" w:cs="PMingLiU"/>
                <w:color w:val="000000"/>
              </w:rPr>
              <w:t>Response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56F0" w:rsidRDefault="000656F0">
            <w:pPr>
              <w:jc w:val="center"/>
            </w:pPr>
            <w:r>
              <w:rPr>
                <w:rFonts w:ascii="PMingLiU" w:eastAsia="PMingLiU" w:hAnsi="PMingLiU" w:cs="PMingLiU"/>
                <w:color w:val="000000"/>
              </w:rPr>
              <w:t>Example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56F0" w:rsidRDefault="000656F0">
            <w:r>
              <w:rPr>
                <w:rFonts w:ascii="PMingLiU" w:eastAsia="PMingLiU" w:hAnsi="PMingLiU" w:cs="PMingLiU"/>
                <w:color w:val="000000"/>
              </w:rPr>
              <w:t>Description</w:t>
            </w:r>
          </w:p>
        </w:tc>
      </w:tr>
      <w:tr w:rsidR="000656F0">
        <w:trPr>
          <w:trHeight w:val="3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56F0" w:rsidRDefault="000656F0">
            <w:pPr>
              <w:jc w:val="center"/>
            </w:pPr>
            <w:r>
              <w:rPr>
                <w:rFonts w:ascii="PMingLiU" w:eastAsia="PMingLiU" w:hAnsi="PMingLiU" w:cs="PMingLiU"/>
                <w:color w:val="000000"/>
              </w:rPr>
              <w:t>I??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56F0" w:rsidRDefault="000656F0">
            <w:r>
              <w:rPr>
                <w:rFonts w:ascii="PMingLiU" w:eastAsia="PMingLiU" w:hAnsi="PMingLiU" w:cs="PMingLiU"/>
                <w:color w:val="000000"/>
              </w:rPr>
              <w:t>??:Source number 0~ 12 input source</w:t>
            </w:r>
            <w:r>
              <w:rPr>
                <w:rFonts w:ascii="PMingLiU" w:eastAsia="PMingLiU" w:hAnsi="PMingLiU" w:cs="PMingLiU"/>
                <w:color w:val="000000"/>
              </w:rPr>
              <w:br/>
              <w:t>00: for close output</w:t>
            </w:r>
            <w:r>
              <w:rPr>
                <w:rFonts w:ascii="PMingLiU" w:eastAsia="PMingLiU" w:hAnsi="PMingLiU" w:cs="PMingLiU"/>
                <w:color w:val="000000"/>
              </w:rPr>
              <w:br/>
              <w:t>01: for CVBS 1</w:t>
            </w:r>
            <w:r>
              <w:rPr>
                <w:rFonts w:ascii="PMingLiU" w:eastAsia="PMingLiU" w:hAnsi="PMingLiU" w:cs="PMingLiU"/>
                <w:color w:val="000000"/>
              </w:rPr>
              <w:br/>
              <w:t>02: for CVBS 2</w:t>
            </w:r>
            <w:r>
              <w:rPr>
                <w:rFonts w:ascii="PMingLiU" w:eastAsia="PMingLiU" w:hAnsi="PMingLiU" w:cs="PMingLiU"/>
                <w:color w:val="000000"/>
              </w:rPr>
              <w:br/>
              <w:t>03: for S-video 1</w:t>
            </w:r>
            <w:r>
              <w:rPr>
                <w:rFonts w:ascii="PMingLiU" w:eastAsia="PMingLiU" w:hAnsi="PMingLiU" w:cs="PMingLiU"/>
                <w:color w:val="000000"/>
              </w:rPr>
              <w:br/>
              <w:t>04: for S-video 2</w:t>
            </w:r>
            <w:r>
              <w:rPr>
                <w:rFonts w:ascii="PMingLiU" w:eastAsia="PMingLiU" w:hAnsi="PMingLiU" w:cs="PMingLiU"/>
                <w:color w:val="000000"/>
              </w:rPr>
              <w:br/>
              <w:t>05: for Ypbpr 1</w:t>
            </w:r>
            <w:r>
              <w:rPr>
                <w:rFonts w:ascii="PMingLiU" w:eastAsia="PMingLiU" w:hAnsi="PMingLiU" w:cs="PMingLiU"/>
                <w:color w:val="000000"/>
              </w:rPr>
              <w:br/>
              <w:t>06: for Ypbpr 2</w:t>
            </w:r>
            <w:r>
              <w:rPr>
                <w:rFonts w:ascii="PMingLiU" w:eastAsia="PMingLiU" w:hAnsi="PMingLiU" w:cs="PMingLiU"/>
                <w:color w:val="000000"/>
              </w:rPr>
              <w:br/>
              <w:t>07: for VGA</w:t>
            </w:r>
            <w:r>
              <w:rPr>
                <w:rFonts w:ascii="PMingLiU" w:eastAsia="PMingLiU" w:hAnsi="PMingLiU" w:cs="PMingLiU"/>
                <w:color w:val="000000"/>
              </w:rPr>
              <w:br/>
              <w:t>08: for DVI</w:t>
            </w:r>
            <w:r>
              <w:rPr>
                <w:rFonts w:ascii="PMingLiU" w:eastAsia="PMingLiU" w:hAnsi="PMingLiU" w:cs="PMingLiU"/>
                <w:color w:val="000000"/>
              </w:rPr>
              <w:br/>
              <w:t>09: for HDMI 1</w:t>
            </w:r>
            <w:r>
              <w:rPr>
                <w:rFonts w:ascii="PMingLiU" w:eastAsia="PMingLiU" w:hAnsi="PMingLiU" w:cs="PMingLiU"/>
                <w:color w:val="000000"/>
              </w:rPr>
              <w:br/>
              <w:t>10: for HDMI 2</w:t>
            </w:r>
            <w:r>
              <w:rPr>
                <w:rFonts w:ascii="PMingLiU" w:eastAsia="PMingLiU" w:hAnsi="PMingLiU" w:cs="PMingLiU"/>
                <w:color w:val="000000"/>
              </w:rPr>
              <w:br/>
              <w:t>11: for HDMI 3</w:t>
            </w:r>
            <w:r>
              <w:rPr>
                <w:rFonts w:ascii="PMingLiU" w:eastAsia="PMingLiU" w:hAnsi="PMingLiU" w:cs="PMingLiU"/>
                <w:color w:val="000000"/>
              </w:rPr>
              <w:br/>
              <w:t>12: for HDMI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56F0" w:rsidRDefault="000656F0">
            <w:pPr>
              <w:jc w:val="center"/>
            </w:pPr>
            <w:r>
              <w:rPr>
                <w:rFonts w:ascii="PMingLiU" w:eastAsia="PMingLiU" w:hAnsi="PMingLiU" w:cs="PMingLiU"/>
                <w:color w:val="000000"/>
              </w:rPr>
              <w:t>i??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56F0" w:rsidRDefault="000656F0">
            <w:pPr>
              <w:jc w:val="center"/>
            </w:pPr>
            <w:r>
              <w:rPr>
                <w:rFonts w:ascii="PMingLiU" w:eastAsia="PMingLiU" w:hAnsi="PMingLiU" w:cs="PMingLiU"/>
                <w:color w:val="000000"/>
              </w:rPr>
              <w:t>&gt;&gt;I02</w:t>
            </w:r>
            <w:r>
              <w:rPr>
                <w:rFonts w:ascii="PMingLiU" w:eastAsia="PMingLiU" w:hAnsi="PMingLiU" w:cs="PMingLiU"/>
                <w:color w:val="000000"/>
              </w:rPr>
              <w:br/>
              <w:t>i02</w:t>
            </w:r>
            <w:r>
              <w:rPr>
                <w:rFonts w:ascii="PMingLiU" w:eastAsia="PMingLiU" w:hAnsi="PMingLiU" w:cs="PMingLiU"/>
                <w:color w:val="000000"/>
              </w:rPr>
              <w:br/>
              <w:t>&gt;&gt;I00</w:t>
            </w:r>
            <w:r>
              <w:rPr>
                <w:rFonts w:ascii="PMingLiU" w:eastAsia="PMingLiU" w:hAnsi="PMingLiU" w:cs="PMingLiU"/>
                <w:color w:val="000000"/>
              </w:rPr>
              <w:br/>
              <w:t>i00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56F0" w:rsidRDefault="000656F0">
            <w:r>
              <w:rPr>
                <w:rFonts w:ascii="PMingLiU" w:eastAsia="PMingLiU" w:hAnsi="PMingLiU" w:cs="PMingLiU"/>
                <w:color w:val="000000"/>
              </w:rPr>
              <w:t>Select source 02 (CVBS2)</w:t>
            </w:r>
            <w:r>
              <w:rPr>
                <w:rFonts w:ascii="PMingLiU" w:eastAsia="PMingLiU" w:hAnsi="PMingLiU" w:cs="PMingLiU"/>
                <w:color w:val="000000"/>
              </w:rPr>
              <w:br/>
            </w:r>
            <w:r>
              <w:rPr>
                <w:rFonts w:ascii="PMingLiU" w:eastAsia="PMingLiU" w:hAnsi="PMingLiU" w:cs="PMingLiU"/>
                <w:color w:val="000000"/>
              </w:rPr>
              <w:br/>
              <w:t>Close output</w:t>
            </w:r>
          </w:p>
        </w:tc>
      </w:tr>
    </w:tbl>
    <w:p w:rsidR="000656F0" w:rsidRDefault="000656F0">
      <w:pPr>
        <w:rPr>
          <w:rFonts w:ascii="Times New Roman" w:hAnsi="Times New Roman" w:cs="Times New Roman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0656F0" w:rsidRDefault="000656F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0656F0" w:rsidRDefault="000656F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0656F0" w:rsidRDefault="000656F0">
      <w:pPr>
        <w:rPr>
          <w:rFonts w:ascii="Times New Roman" w:hAnsi="Times New Roman" w:cs="Times New Roman"/>
        </w:rPr>
      </w:pPr>
    </w:p>
    <w:sectPr w:rsidR="000656F0" w:rsidSect="00065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6F0"/>
    <w:rsid w:val="0006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80</Words>
  <Characters>458</Characters>
  <Application>Microsoft Office Outlook</Application>
  <DocSecurity>0</DocSecurity>
  <Lines>0</Lines>
  <Paragraphs>0</Paragraphs>
  <ScaleCrop>false</ScaleCrop>
  <Company>Vanco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Test Lab #1</cp:lastModifiedBy>
  <cp:revision>2</cp:revision>
  <dcterms:created xsi:type="dcterms:W3CDTF">2015-11-05T21:24:00Z</dcterms:created>
  <dcterms:modified xsi:type="dcterms:W3CDTF">2016-11-04T16:03:00Z</dcterms:modified>
</cp:coreProperties>
</file>